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Press Release from the Southern Environmental Law Center</w:t>
      </w:r>
    </w:p>
    <w:p w:rsidR="00D40570" w:rsidRDefault="00D40570" w:rsidP="00A0691D">
      <w:pPr>
        <w:widowControl w:val="0"/>
        <w:autoSpaceDE w:val="0"/>
        <w:autoSpaceDN w:val="0"/>
        <w:adjustRightInd w:val="0"/>
        <w:rPr>
          <w:rFonts w:ascii="Calibri" w:hAnsi="Calibri" w:cs="Calibri"/>
        </w:rPr>
      </w:pP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For Immediate Release:</w:t>
      </w:r>
      <w:r w:rsidR="00D40570">
        <w:rPr>
          <w:rFonts w:ascii="Calibri" w:hAnsi="Calibri" w:cs="Calibri"/>
        </w:rPr>
        <w:t>January5</w:t>
      </w:r>
      <w:r w:rsidRPr="007D126C">
        <w:rPr>
          <w:rFonts w:ascii="Calibri" w:hAnsi="Calibri" w:cs="Calibri"/>
        </w:rPr>
        <w:t>, 201</w:t>
      </w:r>
      <w:r w:rsidR="00D40570">
        <w:rPr>
          <w:rFonts w:ascii="Calibri" w:hAnsi="Calibri" w:cs="Calibri"/>
        </w:rPr>
        <w:t>5</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 </w:t>
      </w:r>
    </w:p>
    <w:p w:rsidR="007D126C" w:rsidRDefault="00A0691D" w:rsidP="00A0691D">
      <w:pPr>
        <w:widowControl w:val="0"/>
        <w:autoSpaceDE w:val="0"/>
        <w:autoSpaceDN w:val="0"/>
        <w:adjustRightInd w:val="0"/>
        <w:rPr>
          <w:rFonts w:ascii="Calibri" w:hAnsi="Calibri" w:cs="Calibri"/>
        </w:rPr>
      </w:pPr>
      <w:r w:rsidRPr="007D126C">
        <w:rPr>
          <w:rFonts w:ascii="Calibri" w:hAnsi="Calibri" w:cs="Calibri"/>
        </w:rPr>
        <w:t>Contacts:</w:t>
      </w:r>
    </w:p>
    <w:p w:rsidR="007D126C" w:rsidRDefault="007D126C" w:rsidP="00A0691D">
      <w:pPr>
        <w:widowControl w:val="0"/>
        <w:autoSpaceDE w:val="0"/>
        <w:autoSpaceDN w:val="0"/>
        <w:adjustRightInd w:val="0"/>
        <w:rPr>
          <w:rFonts w:ascii="Calibri" w:hAnsi="Calibri" w:cs="Calibri"/>
        </w:rPr>
      </w:pPr>
    </w:p>
    <w:p w:rsidR="00D40570" w:rsidRDefault="00A0691D" w:rsidP="00A0691D">
      <w:pPr>
        <w:widowControl w:val="0"/>
        <w:autoSpaceDE w:val="0"/>
        <w:autoSpaceDN w:val="0"/>
        <w:adjustRightInd w:val="0"/>
        <w:rPr>
          <w:rFonts w:ascii="Calibri" w:hAnsi="Calibri" w:cs="Calibri"/>
        </w:rPr>
      </w:pPr>
      <w:r w:rsidRPr="007D126C">
        <w:rPr>
          <w:rFonts w:ascii="Calibri" w:hAnsi="Calibri" w:cs="Calibri"/>
        </w:rPr>
        <w:t>Mary Maclean Asbill, Southern Environmental Law Center, 919</w:t>
      </w:r>
      <w:r w:rsidR="00FE4418">
        <w:rPr>
          <w:rFonts w:ascii="Calibri" w:hAnsi="Calibri" w:cs="Calibri"/>
        </w:rPr>
        <w:t>-</w:t>
      </w:r>
      <w:r w:rsidR="00D40570">
        <w:rPr>
          <w:rFonts w:ascii="Calibri" w:hAnsi="Calibri" w:cs="Calibri"/>
        </w:rPr>
        <w:t xml:space="preserve">389-2636 (cell) </w:t>
      </w:r>
    </w:p>
    <w:p w:rsidR="00A0691D" w:rsidRDefault="00A0691D" w:rsidP="00A0691D">
      <w:pPr>
        <w:widowControl w:val="0"/>
        <w:autoSpaceDE w:val="0"/>
        <w:autoSpaceDN w:val="0"/>
        <w:adjustRightInd w:val="0"/>
        <w:rPr>
          <w:rFonts w:ascii="Calibri" w:hAnsi="Calibri" w:cs="Calibri"/>
        </w:rPr>
      </w:pPr>
    </w:p>
    <w:p w:rsidR="00D40570" w:rsidRPr="007D126C" w:rsidRDefault="00D40570" w:rsidP="007D126C">
      <w:pPr>
        <w:widowControl w:val="0"/>
        <w:autoSpaceDE w:val="0"/>
        <w:autoSpaceDN w:val="0"/>
        <w:adjustRightInd w:val="0"/>
        <w:rPr>
          <w:rFonts w:ascii="Calibri" w:hAnsi="Calibri" w:cs="Calibri"/>
          <w:bCs/>
          <w:i/>
          <w:color w:val="000000"/>
        </w:rPr>
      </w:pPr>
      <w:r w:rsidRPr="007D126C">
        <w:rPr>
          <w:rFonts w:ascii="Calibri" w:hAnsi="Calibri" w:cs="Calibri"/>
          <w:i/>
        </w:rPr>
        <w:t>Representing:</w:t>
      </w:r>
    </w:p>
    <w:p w:rsidR="00D40570" w:rsidRPr="007D126C" w:rsidRDefault="00D40570" w:rsidP="00A0691D">
      <w:pPr>
        <w:widowControl w:val="0"/>
        <w:autoSpaceDE w:val="0"/>
        <w:autoSpaceDN w:val="0"/>
        <w:adjustRightInd w:val="0"/>
        <w:rPr>
          <w:rFonts w:ascii="Calibri" w:hAnsi="Calibri" w:cs="Calibri"/>
        </w:rPr>
      </w:pPr>
    </w:p>
    <w:p w:rsidR="00186D06" w:rsidRPr="007D126C" w:rsidRDefault="00186D06" w:rsidP="007D126C">
      <w:pPr>
        <w:widowControl w:val="0"/>
        <w:autoSpaceDE w:val="0"/>
        <w:autoSpaceDN w:val="0"/>
        <w:adjustRightInd w:val="0"/>
        <w:rPr>
          <w:rFonts w:ascii="Calibri" w:hAnsi="Calibri" w:cs="Calibri"/>
          <w:bCs/>
          <w:color w:val="000000"/>
        </w:rPr>
      </w:pPr>
      <w:r w:rsidRPr="007D126C">
        <w:rPr>
          <w:rFonts w:ascii="Calibri" w:hAnsi="Calibri" w:cs="Calibri"/>
          <w:bCs/>
          <w:color w:val="000000"/>
        </w:rPr>
        <w:t>Haw Riverkeeper Assembly,</w:t>
      </w:r>
      <w:r w:rsidR="00D40570" w:rsidRPr="00593D5E">
        <w:rPr>
          <w:rFonts w:ascii="Calibri" w:hAnsi="Calibri" w:cs="Calibri"/>
          <w:bCs/>
          <w:color w:val="000000"/>
        </w:rPr>
        <w:t>Elaine Chiosso,</w:t>
      </w:r>
      <w:r w:rsidRPr="007D126C">
        <w:rPr>
          <w:rFonts w:ascii="Calibri" w:hAnsi="Calibri" w:cs="Calibri"/>
          <w:bCs/>
          <w:color w:val="000000"/>
        </w:rPr>
        <w:t xml:space="preserve"> 919</w:t>
      </w:r>
      <w:r w:rsidR="00FE4418">
        <w:rPr>
          <w:rFonts w:ascii="Calibri" w:hAnsi="Calibri" w:cs="Calibri"/>
          <w:bCs/>
          <w:color w:val="000000"/>
        </w:rPr>
        <w:t>-</w:t>
      </w:r>
      <w:r w:rsidRPr="007D126C">
        <w:rPr>
          <w:rFonts w:ascii="Calibri" w:hAnsi="Calibri" w:cs="Calibri"/>
          <w:bCs/>
          <w:color w:val="000000"/>
        </w:rPr>
        <w:t>542-5790 </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b/>
          <w:bCs/>
        </w:rPr>
        <w:t> </w:t>
      </w:r>
    </w:p>
    <w:p w:rsidR="00A0691D" w:rsidRPr="007D126C" w:rsidRDefault="00A0691D" w:rsidP="007D126C">
      <w:pPr>
        <w:widowControl w:val="0"/>
        <w:autoSpaceDE w:val="0"/>
        <w:autoSpaceDN w:val="0"/>
        <w:adjustRightInd w:val="0"/>
        <w:jc w:val="center"/>
        <w:rPr>
          <w:rFonts w:ascii="Calibri" w:hAnsi="Calibri" w:cs="Calibri"/>
        </w:rPr>
      </w:pPr>
      <w:r w:rsidRPr="007D126C">
        <w:rPr>
          <w:rFonts w:ascii="Calibri" w:hAnsi="Calibri" w:cs="Calibri"/>
          <w:b/>
          <w:bCs/>
        </w:rPr>
        <w:t xml:space="preserve">Conservation Groups and Landowner </w:t>
      </w:r>
      <w:r w:rsidR="0085655A" w:rsidRPr="007D126C">
        <w:rPr>
          <w:rFonts w:ascii="Calibri" w:hAnsi="Calibri" w:cs="Calibri"/>
          <w:b/>
          <w:bCs/>
        </w:rPr>
        <w:t xml:space="preserve">Challenge </w:t>
      </w:r>
      <w:r w:rsidRPr="007D126C">
        <w:rPr>
          <w:rFonts w:ascii="Calibri" w:hAnsi="Calibri" w:cs="Calibri"/>
          <w:b/>
          <w:bCs/>
        </w:rPr>
        <w:t>Constitutionality of North Carolina Mining and Energy Commission</w:t>
      </w:r>
    </w:p>
    <w:p w:rsidR="00DC0871" w:rsidRPr="007D126C" w:rsidRDefault="00DC0871" w:rsidP="007D126C">
      <w:pPr>
        <w:widowControl w:val="0"/>
        <w:autoSpaceDE w:val="0"/>
        <w:autoSpaceDN w:val="0"/>
        <w:adjustRightInd w:val="0"/>
        <w:jc w:val="center"/>
        <w:rPr>
          <w:rFonts w:ascii="Calibri" w:hAnsi="Calibri" w:cs="Calibri"/>
          <w:i/>
          <w:iCs/>
        </w:rPr>
      </w:pPr>
    </w:p>
    <w:p w:rsidR="00A0691D" w:rsidRPr="007D126C" w:rsidRDefault="0085655A" w:rsidP="007D126C">
      <w:pPr>
        <w:widowControl w:val="0"/>
        <w:autoSpaceDE w:val="0"/>
        <w:autoSpaceDN w:val="0"/>
        <w:adjustRightInd w:val="0"/>
        <w:jc w:val="center"/>
        <w:rPr>
          <w:rFonts w:ascii="Calibri" w:hAnsi="Calibri" w:cs="Calibri"/>
        </w:rPr>
      </w:pPr>
      <w:r w:rsidRPr="007D126C">
        <w:rPr>
          <w:rFonts w:ascii="Calibri" w:hAnsi="Calibri" w:cs="Calibri"/>
          <w:i/>
          <w:iCs/>
        </w:rPr>
        <w:t xml:space="preserve">Lawsuit </w:t>
      </w:r>
      <w:r w:rsidR="00A0691D" w:rsidRPr="007D126C">
        <w:rPr>
          <w:rFonts w:ascii="Calibri" w:hAnsi="Calibri" w:cs="Calibri"/>
          <w:i/>
          <w:iCs/>
        </w:rPr>
        <w:t>Contend</w:t>
      </w:r>
      <w:r w:rsidRPr="007D126C">
        <w:rPr>
          <w:rFonts w:ascii="Calibri" w:hAnsi="Calibri" w:cs="Calibri"/>
          <w:i/>
          <w:iCs/>
        </w:rPr>
        <w:t>sL</w:t>
      </w:r>
      <w:r w:rsidR="00A0691D" w:rsidRPr="007D126C">
        <w:rPr>
          <w:rFonts w:ascii="Calibri" w:hAnsi="Calibri" w:cs="Calibri"/>
          <w:i/>
          <w:iCs/>
        </w:rPr>
        <w:t xml:space="preserve">egislative </w:t>
      </w:r>
      <w:r w:rsidRPr="007D126C">
        <w:rPr>
          <w:rFonts w:ascii="Calibri" w:hAnsi="Calibri" w:cs="Calibri"/>
          <w:i/>
          <w:iCs/>
        </w:rPr>
        <w:t>A</w:t>
      </w:r>
      <w:r w:rsidR="00A0691D" w:rsidRPr="007D126C">
        <w:rPr>
          <w:rFonts w:ascii="Calibri" w:hAnsi="Calibri" w:cs="Calibri"/>
          <w:i/>
          <w:iCs/>
        </w:rPr>
        <w:t xml:space="preserve">ppointments to the Commission </w:t>
      </w:r>
      <w:r w:rsidRPr="007D126C">
        <w:rPr>
          <w:rFonts w:ascii="Calibri" w:hAnsi="Calibri" w:cs="Calibri"/>
          <w:i/>
          <w:iCs/>
        </w:rPr>
        <w:t>V</w:t>
      </w:r>
      <w:r w:rsidR="00A0691D" w:rsidRPr="007D126C">
        <w:rPr>
          <w:rFonts w:ascii="Calibri" w:hAnsi="Calibri" w:cs="Calibri"/>
          <w:i/>
          <w:iCs/>
        </w:rPr>
        <w:t xml:space="preserve">iolate </w:t>
      </w:r>
      <w:r w:rsidRPr="007D126C">
        <w:rPr>
          <w:rFonts w:ascii="Calibri" w:hAnsi="Calibri" w:cs="Calibri"/>
          <w:i/>
          <w:iCs/>
        </w:rPr>
        <w:t>S</w:t>
      </w:r>
      <w:r w:rsidR="00A0691D" w:rsidRPr="007D126C">
        <w:rPr>
          <w:rFonts w:ascii="Calibri" w:hAnsi="Calibri" w:cs="Calibri"/>
          <w:i/>
          <w:iCs/>
        </w:rPr>
        <w:t xml:space="preserve">eparation of </w:t>
      </w:r>
      <w:r w:rsidRPr="007D126C">
        <w:rPr>
          <w:rFonts w:ascii="Calibri" w:hAnsi="Calibri" w:cs="Calibri"/>
          <w:i/>
          <w:iCs/>
        </w:rPr>
        <w:t>P</w:t>
      </w:r>
      <w:r w:rsidR="00A0691D" w:rsidRPr="007D126C">
        <w:rPr>
          <w:rFonts w:ascii="Calibri" w:hAnsi="Calibri" w:cs="Calibri"/>
          <w:i/>
          <w:iCs/>
        </w:rPr>
        <w:t>owers in North Carolina Constitution</w:t>
      </w:r>
    </w:p>
    <w:p w:rsidR="00A0691D" w:rsidRPr="007D126C" w:rsidRDefault="00A0691D" w:rsidP="007D126C">
      <w:pPr>
        <w:widowControl w:val="0"/>
        <w:autoSpaceDE w:val="0"/>
        <w:autoSpaceDN w:val="0"/>
        <w:adjustRightInd w:val="0"/>
        <w:jc w:val="center"/>
        <w:rPr>
          <w:rFonts w:ascii="Calibri" w:hAnsi="Calibri" w:cs="Calibri"/>
        </w:rPr>
      </w:pPr>
    </w:p>
    <w:p w:rsidR="004B4BD1" w:rsidRPr="007D126C" w:rsidRDefault="00FE4418" w:rsidP="00A0691D">
      <w:pPr>
        <w:widowControl w:val="0"/>
        <w:autoSpaceDE w:val="0"/>
        <w:autoSpaceDN w:val="0"/>
        <w:adjustRightInd w:val="0"/>
        <w:rPr>
          <w:rFonts w:ascii="Calibri" w:hAnsi="Calibri" w:cs="Calibri"/>
        </w:rPr>
      </w:pPr>
      <w:r>
        <w:rPr>
          <w:rFonts w:ascii="Calibri" w:hAnsi="Calibri" w:cs="Calibri"/>
          <w:iCs/>
        </w:rPr>
        <w:t xml:space="preserve">CHAPEL HILL, N.C. </w:t>
      </w:r>
      <w:r w:rsidR="00A0691D" w:rsidRPr="007D126C">
        <w:rPr>
          <w:rFonts w:ascii="Calibri" w:hAnsi="Calibri" w:cs="Calibri"/>
          <w:i/>
          <w:iCs/>
        </w:rPr>
        <w:t>-</w:t>
      </w:r>
      <w:r w:rsidR="004B4BD1" w:rsidRPr="007D126C">
        <w:rPr>
          <w:rFonts w:ascii="Calibri" w:hAnsi="Calibri" w:cs="Calibri"/>
          <w:iCs/>
        </w:rPr>
        <w:t>A local conservation group and landowner</w:t>
      </w:r>
      <w:r w:rsidR="008E734D">
        <w:rPr>
          <w:rFonts w:ascii="Calibri" w:hAnsi="Calibri" w:cs="Calibri"/>
          <w:iCs/>
        </w:rPr>
        <w:t xml:space="preserve"> todaychallenged</w:t>
      </w:r>
      <w:r w:rsidR="004B4BD1" w:rsidRPr="007D126C">
        <w:rPr>
          <w:rFonts w:ascii="Calibri" w:hAnsi="Calibri" w:cs="Calibri"/>
          <w:iCs/>
        </w:rPr>
        <w:t xml:space="preserve"> the </w:t>
      </w:r>
      <w:r w:rsidR="007A2953">
        <w:rPr>
          <w:rFonts w:ascii="Calibri" w:hAnsi="Calibri" w:cs="Calibri"/>
          <w:iCs/>
        </w:rPr>
        <w:t>constitutionality</w:t>
      </w:r>
      <w:r w:rsidR="00681841">
        <w:rPr>
          <w:rFonts w:ascii="Calibri" w:hAnsi="Calibri" w:cs="Calibri"/>
          <w:iCs/>
        </w:rPr>
        <w:t xml:space="preserve"> of </w:t>
      </w:r>
      <w:r w:rsidR="004B4BD1" w:rsidRPr="007D126C">
        <w:rPr>
          <w:rFonts w:ascii="Calibri" w:hAnsi="Calibri" w:cs="Calibri"/>
          <w:iCs/>
        </w:rPr>
        <w:t>North Carolina’s Mining and Energy Commission</w:t>
      </w:r>
      <w:r w:rsidR="008E734D">
        <w:rPr>
          <w:rFonts w:ascii="Calibri" w:hAnsi="Calibri" w:cs="Calibri"/>
          <w:iCs/>
        </w:rPr>
        <w:t xml:space="preserve"> in Wake County Superior Court</w:t>
      </w:r>
      <w:r w:rsidR="004B4BD1" w:rsidRPr="007D126C">
        <w:rPr>
          <w:rFonts w:ascii="Calibri" w:hAnsi="Calibri" w:cs="Calibri"/>
          <w:iCs/>
        </w:rPr>
        <w:t>.</w:t>
      </w:r>
      <w:r w:rsidR="00BE6373" w:rsidRPr="007D126C">
        <w:rPr>
          <w:rFonts w:ascii="Calibri" w:hAnsi="Calibri" w:cs="Calibri"/>
          <w:iCs/>
        </w:rPr>
        <w:t xml:space="preserve"> Given that a majority of the </w:t>
      </w:r>
      <w:r w:rsidR="008E734D">
        <w:rPr>
          <w:rFonts w:ascii="Calibri" w:hAnsi="Calibri" w:cs="Calibri"/>
          <w:iCs/>
        </w:rPr>
        <w:t>c</w:t>
      </w:r>
      <w:r w:rsidR="004B4BD1" w:rsidRPr="007D126C">
        <w:rPr>
          <w:rFonts w:ascii="Calibri" w:hAnsi="Calibri" w:cs="Calibri"/>
          <w:iCs/>
        </w:rPr>
        <w:t>ommission’s members are political appointees by the legislature</w:t>
      </w:r>
      <w:r w:rsidR="00BE6373" w:rsidRPr="007D126C">
        <w:rPr>
          <w:rFonts w:ascii="Calibri" w:hAnsi="Calibri" w:cs="Calibri"/>
          <w:iCs/>
        </w:rPr>
        <w:t xml:space="preserve">, the lawsuit charges that the </w:t>
      </w:r>
      <w:r w:rsidR="008E734D">
        <w:rPr>
          <w:rFonts w:ascii="Calibri" w:hAnsi="Calibri" w:cs="Calibri"/>
        </w:rPr>
        <w:t>c</w:t>
      </w:r>
      <w:r w:rsidR="00BE6373" w:rsidRPr="007D126C">
        <w:rPr>
          <w:rFonts w:ascii="Calibri" w:hAnsi="Calibri" w:cs="Calibri"/>
        </w:rPr>
        <w:t>ommission violates the separation of powers provision of the North Carolina Constitution.</w:t>
      </w:r>
    </w:p>
    <w:p w:rsidR="00BE6373" w:rsidRPr="007D126C" w:rsidRDefault="00BE6373" w:rsidP="00A0691D">
      <w:pPr>
        <w:widowControl w:val="0"/>
        <w:autoSpaceDE w:val="0"/>
        <w:autoSpaceDN w:val="0"/>
        <w:adjustRightInd w:val="0"/>
        <w:rPr>
          <w:rFonts w:ascii="Calibri" w:hAnsi="Calibri" w:cs="Calibri"/>
        </w:rPr>
      </w:pPr>
    </w:p>
    <w:p w:rsidR="008E734D" w:rsidRDefault="00A0691D" w:rsidP="00A0691D">
      <w:pPr>
        <w:widowControl w:val="0"/>
        <w:autoSpaceDE w:val="0"/>
        <w:autoSpaceDN w:val="0"/>
        <w:adjustRightInd w:val="0"/>
        <w:rPr>
          <w:rFonts w:ascii="Calibri" w:hAnsi="Calibri" w:cs="Calibri"/>
        </w:rPr>
      </w:pPr>
      <w:r w:rsidRPr="007D126C">
        <w:rPr>
          <w:rFonts w:ascii="Calibri" w:hAnsi="Calibri" w:cs="Calibri"/>
        </w:rPr>
        <w:t>The North Carolina General Assembly established the MEC in 2012 as an administrative agency in the Department of Environment and Natural Resources</w:t>
      </w:r>
      <w:r w:rsidR="00BB7F22">
        <w:rPr>
          <w:rFonts w:ascii="Calibri" w:hAnsi="Calibri" w:cs="Calibri"/>
        </w:rPr>
        <w:t>,</w:t>
      </w:r>
      <w:r w:rsidR="008E734D">
        <w:rPr>
          <w:rFonts w:ascii="Calibri" w:hAnsi="Calibri" w:cs="Calibri"/>
        </w:rPr>
        <w:t xml:space="preserve"> which is part of the executive branch,</w:t>
      </w:r>
      <w:r w:rsidR="00BB7F22">
        <w:rPr>
          <w:rFonts w:ascii="Calibri" w:hAnsi="Calibri" w:cs="Calibri"/>
        </w:rPr>
        <w:t xml:space="preserve"> specifying that </w:t>
      </w:r>
      <w:r w:rsidR="002C53AB">
        <w:rPr>
          <w:rFonts w:ascii="Calibri" w:hAnsi="Calibri" w:cs="Calibri"/>
        </w:rPr>
        <w:t>its members would be appointed by the</w:t>
      </w:r>
      <w:r w:rsidR="00FE4418">
        <w:rPr>
          <w:rFonts w:ascii="Calibri" w:hAnsi="Calibri" w:cs="Calibri"/>
        </w:rPr>
        <w:t>state legislature</w:t>
      </w:r>
      <w:r w:rsidR="007D126C">
        <w:rPr>
          <w:rFonts w:ascii="Calibri" w:hAnsi="Calibri" w:cs="Calibri"/>
        </w:rPr>
        <w:t xml:space="preserve"> and the</w:t>
      </w:r>
      <w:r w:rsidR="008E734D">
        <w:rPr>
          <w:rFonts w:ascii="Calibri" w:hAnsi="Calibri" w:cs="Calibri"/>
        </w:rPr>
        <w:t xml:space="preserve"> g</w:t>
      </w:r>
      <w:r w:rsidRPr="007D126C">
        <w:rPr>
          <w:rFonts w:ascii="Calibri" w:hAnsi="Calibri" w:cs="Calibri"/>
        </w:rPr>
        <w:t>overnor. </w:t>
      </w:r>
      <w:r w:rsidR="00C5245B">
        <w:rPr>
          <w:rFonts w:ascii="Calibri" w:hAnsi="Calibri" w:cs="Calibri"/>
        </w:rPr>
        <w:t>Currently, the governor appoints five members to the MEC and the legislature appoints eight members.</w:t>
      </w:r>
      <w:r w:rsidR="002C53AB">
        <w:rPr>
          <w:rFonts w:ascii="Calibri" w:hAnsi="Calibri" w:cs="Calibri"/>
        </w:rPr>
        <w:t xml:space="preserve">The </w:t>
      </w:r>
      <w:r w:rsidRPr="007D126C">
        <w:rPr>
          <w:rFonts w:ascii="Calibri" w:hAnsi="Calibri" w:cs="Calibri"/>
        </w:rPr>
        <w:t>separation of powers provision of the North Carolina Constitution provides that the legislative, executive, and judicial powers of the state government shall be forever separate and distinct from each other.  </w:t>
      </w:r>
    </w:p>
    <w:p w:rsidR="00FE4418" w:rsidRDefault="00FE4418" w:rsidP="00A0691D">
      <w:pPr>
        <w:widowControl w:val="0"/>
        <w:autoSpaceDE w:val="0"/>
        <w:autoSpaceDN w:val="0"/>
        <w:adjustRightInd w:val="0"/>
        <w:rPr>
          <w:rFonts w:ascii="Calibri" w:hAnsi="Calibri" w:cs="Calibri"/>
        </w:rPr>
      </w:pPr>
    </w:p>
    <w:p w:rsidR="00FE4418" w:rsidRPr="00593D5E" w:rsidRDefault="00FE4418" w:rsidP="00FE4418">
      <w:pPr>
        <w:widowControl w:val="0"/>
        <w:autoSpaceDE w:val="0"/>
        <w:autoSpaceDN w:val="0"/>
        <w:adjustRightInd w:val="0"/>
        <w:rPr>
          <w:rFonts w:ascii="Calibri" w:hAnsi="Calibri" w:cs="Calibri"/>
        </w:rPr>
      </w:pPr>
      <w:r w:rsidRPr="00593D5E">
        <w:rPr>
          <w:rFonts w:ascii="Calibri" w:hAnsi="Calibri" w:cs="Calibri"/>
        </w:rPr>
        <w:t xml:space="preserve">“This attempt by the </w:t>
      </w:r>
      <w:r>
        <w:rPr>
          <w:rFonts w:ascii="Calibri" w:hAnsi="Calibri" w:cs="Calibri"/>
        </w:rPr>
        <w:t>North Carolina legislature</w:t>
      </w:r>
      <w:r w:rsidRPr="00593D5E">
        <w:rPr>
          <w:rFonts w:ascii="Calibri" w:hAnsi="Calibri" w:cs="Calibri"/>
        </w:rPr>
        <w:t xml:space="preserve"> to expand</w:t>
      </w:r>
      <w:r>
        <w:rPr>
          <w:rFonts w:ascii="Calibri" w:hAnsi="Calibri" w:cs="Calibri"/>
        </w:rPr>
        <w:t xml:space="preserve"> its</w:t>
      </w:r>
      <w:r w:rsidRPr="00593D5E">
        <w:rPr>
          <w:rFonts w:ascii="Calibri" w:hAnsi="Calibri" w:cs="Calibri"/>
        </w:rPr>
        <w:t xml:space="preserve"> legislative power and usurp executive authority violates the separation of powers firmly established in our </w:t>
      </w:r>
      <w:r>
        <w:rPr>
          <w:rFonts w:ascii="Calibri" w:hAnsi="Calibri" w:cs="Calibri"/>
        </w:rPr>
        <w:t>s</w:t>
      </w:r>
      <w:r w:rsidRPr="00593D5E">
        <w:rPr>
          <w:rFonts w:ascii="Calibri" w:hAnsi="Calibri" w:cs="Calibri"/>
        </w:rPr>
        <w:t xml:space="preserve">tate </w:t>
      </w:r>
      <w:r>
        <w:rPr>
          <w:rFonts w:ascii="Calibri" w:hAnsi="Calibri" w:cs="Calibri"/>
        </w:rPr>
        <w:t>c</w:t>
      </w:r>
      <w:r w:rsidRPr="00593D5E">
        <w:rPr>
          <w:rFonts w:ascii="Calibri" w:hAnsi="Calibri" w:cs="Calibri"/>
        </w:rPr>
        <w:t>onstitution,” </w:t>
      </w:r>
      <w:r>
        <w:rPr>
          <w:rFonts w:ascii="Calibri" w:hAnsi="Calibri" w:cs="Calibri"/>
        </w:rPr>
        <w:t>said</w:t>
      </w:r>
      <w:r w:rsidRPr="00593D5E">
        <w:rPr>
          <w:rFonts w:ascii="Calibri" w:hAnsi="Calibri" w:cs="Calibri"/>
        </w:rPr>
        <w:t xml:space="preserve"> Derb Carter, </w:t>
      </w:r>
      <w:r>
        <w:rPr>
          <w:rFonts w:ascii="Calibri" w:hAnsi="Calibri" w:cs="Calibri"/>
        </w:rPr>
        <w:t>s</w:t>
      </w:r>
      <w:r w:rsidRPr="00593D5E">
        <w:rPr>
          <w:rFonts w:ascii="Calibri" w:hAnsi="Calibri" w:cs="Calibri"/>
        </w:rPr>
        <w:t xml:space="preserve">enior </w:t>
      </w:r>
      <w:r>
        <w:rPr>
          <w:rFonts w:ascii="Calibri" w:hAnsi="Calibri" w:cs="Calibri"/>
        </w:rPr>
        <w:t>a</w:t>
      </w:r>
      <w:r w:rsidRPr="00593D5E">
        <w:rPr>
          <w:rFonts w:ascii="Calibri" w:hAnsi="Calibri" w:cs="Calibri"/>
        </w:rPr>
        <w:t xml:space="preserve">ttorney and </w:t>
      </w:r>
      <w:r>
        <w:rPr>
          <w:rFonts w:ascii="Calibri" w:hAnsi="Calibri" w:cs="Calibri"/>
        </w:rPr>
        <w:t>d</w:t>
      </w:r>
      <w:r w:rsidRPr="00593D5E">
        <w:rPr>
          <w:rFonts w:ascii="Calibri" w:hAnsi="Calibri" w:cs="Calibri"/>
        </w:rPr>
        <w:t>irector of the North Carolina offices of the Southern Environmental Law Center</w:t>
      </w:r>
      <w:r>
        <w:rPr>
          <w:rFonts w:ascii="Calibri" w:hAnsi="Calibri" w:cs="Calibri"/>
        </w:rPr>
        <w:t>, which filed the lawsuit on behalf of the Haw River Assembly and Lee County property owner Keely Wood Puricz</w:t>
      </w:r>
      <w:r w:rsidRPr="00593D5E">
        <w:rPr>
          <w:rFonts w:ascii="Calibri" w:hAnsi="Calibri" w:cs="Calibri"/>
        </w:rPr>
        <w:t>.  </w:t>
      </w:r>
      <w:r>
        <w:rPr>
          <w:rFonts w:ascii="Calibri" w:hAnsi="Calibri" w:cs="Calibri"/>
        </w:rPr>
        <w:t>“As a result, we have a</w:t>
      </w:r>
      <w:r w:rsidRPr="00593D5E">
        <w:rPr>
          <w:rFonts w:ascii="Calibri" w:hAnsi="Calibri" w:cs="Calibri"/>
        </w:rPr>
        <w:t xml:space="preserve"> commissi</w:t>
      </w:r>
      <w:r w:rsidR="001A1DF2">
        <w:rPr>
          <w:rFonts w:ascii="Calibri" w:hAnsi="Calibri" w:cs="Calibri"/>
        </w:rPr>
        <w:t>on making important decisions about</w:t>
      </w:r>
      <w:r w:rsidRPr="00593D5E">
        <w:rPr>
          <w:rFonts w:ascii="Calibri" w:hAnsi="Calibri" w:cs="Calibri"/>
        </w:rPr>
        <w:t xml:space="preserve"> the future of North Carolina </w:t>
      </w:r>
      <w:r>
        <w:rPr>
          <w:rFonts w:ascii="Calibri" w:hAnsi="Calibri" w:cs="Calibri"/>
        </w:rPr>
        <w:t>that is</w:t>
      </w:r>
      <w:r w:rsidRPr="00593D5E">
        <w:rPr>
          <w:rFonts w:ascii="Calibri" w:hAnsi="Calibri" w:cs="Calibri"/>
        </w:rPr>
        <w:t xml:space="preserve"> ultimately accountable to no one</w:t>
      </w:r>
      <w:r>
        <w:rPr>
          <w:rFonts w:ascii="Calibri" w:hAnsi="Calibri" w:cs="Calibri"/>
        </w:rPr>
        <w:t>.”</w:t>
      </w:r>
    </w:p>
    <w:p w:rsidR="008E734D" w:rsidRDefault="008E734D" w:rsidP="00A0691D">
      <w:pPr>
        <w:widowControl w:val="0"/>
        <w:autoSpaceDE w:val="0"/>
        <w:autoSpaceDN w:val="0"/>
        <w:adjustRightInd w:val="0"/>
        <w:rPr>
          <w:rFonts w:ascii="Calibri" w:hAnsi="Calibri" w:cs="Calibri"/>
        </w:rPr>
      </w:pPr>
    </w:p>
    <w:p w:rsidR="008E734D" w:rsidRPr="00593D5E" w:rsidRDefault="008E734D" w:rsidP="008E734D">
      <w:pPr>
        <w:widowControl w:val="0"/>
        <w:autoSpaceDE w:val="0"/>
        <w:autoSpaceDN w:val="0"/>
        <w:adjustRightInd w:val="0"/>
        <w:rPr>
          <w:rFonts w:ascii="Calibri" w:hAnsi="Calibri" w:cs="Calibri"/>
        </w:rPr>
      </w:pPr>
      <w:r w:rsidRPr="00593D5E">
        <w:rPr>
          <w:rFonts w:ascii="Calibri" w:hAnsi="Calibri" w:cs="Calibri"/>
        </w:rPr>
        <w:t xml:space="preserve">The Mining and Energy Commission has control over key issues in </w:t>
      </w:r>
      <w:r w:rsidR="00FE4418">
        <w:rPr>
          <w:rFonts w:ascii="Calibri" w:hAnsi="Calibri" w:cs="Calibri"/>
        </w:rPr>
        <w:t>North Carolina and</w:t>
      </w:r>
      <w:r w:rsidRPr="00593D5E">
        <w:rPr>
          <w:rFonts w:ascii="Calibri" w:hAnsi="Calibri" w:cs="Calibri"/>
        </w:rPr>
        <w:t xml:space="preserve"> adopt</w:t>
      </w:r>
      <w:r w:rsidR="001B13AD">
        <w:rPr>
          <w:rFonts w:ascii="Calibri" w:hAnsi="Calibri" w:cs="Calibri"/>
        </w:rPr>
        <w:t>ed</w:t>
      </w:r>
      <w:r w:rsidRPr="00593D5E">
        <w:rPr>
          <w:rFonts w:ascii="Calibri" w:hAnsi="Calibri" w:cs="Calibri"/>
        </w:rPr>
        <w:t xml:space="preserve"> draft regulations </w:t>
      </w:r>
      <w:r w:rsidR="00FE4418">
        <w:rPr>
          <w:rFonts w:ascii="Calibri" w:hAnsi="Calibri" w:cs="Calibri"/>
        </w:rPr>
        <w:t>that</w:t>
      </w:r>
      <w:r w:rsidRPr="00593D5E">
        <w:rPr>
          <w:rFonts w:ascii="Calibri" w:hAnsi="Calibri" w:cs="Calibri"/>
        </w:rPr>
        <w:t xml:space="preserve"> govern hydraulic fracturing or fracking for gas extraction despite widespread concern</w:t>
      </w:r>
      <w:r w:rsidR="001B13AD">
        <w:rPr>
          <w:rFonts w:ascii="Calibri" w:hAnsi="Calibri" w:cs="Calibri"/>
        </w:rPr>
        <w:t xml:space="preserve"> among citizens</w:t>
      </w:r>
      <w:r w:rsidRPr="00593D5E">
        <w:rPr>
          <w:rFonts w:ascii="Calibri" w:hAnsi="Calibri" w:cs="Calibri"/>
        </w:rPr>
        <w:t xml:space="preserve"> over opening up North Carolina to fracking</w:t>
      </w:r>
      <w:r>
        <w:rPr>
          <w:rFonts w:ascii="Calibri" w:hAnsi="Calibri" w:cs="Calibri"/>
        </w:rPr>
        <w:t>.  Under the current schedule,</w:t>
      </w:r>
      <w:r w:rsidR="001B13AD">
        <w:rPr>
          <w:rFonts w:ascii="Calibri" w:hAnsi="Calibri" w:cs="Calibri"/>
        </w:rPr>
        <w:t xml:space="preserve"> DENR could issue</w:t>
      </w:r>
      <w:r>
        <w:rPr>
          <w:rFonts w:ascii="Calibri" w:hAnsi="Calibri" w:cs="Calibri"/>
        </w:rPr>
        <w:t xml:space="preserve"> permits to frack in North Carolina as early </w:t>
      </w:r>
      <w:r>
        <w:rPr>
          <w:rFonts w:ascii="Calibri" w:hAnsi="Calibri" w:cs="Calibri"/>
        </w:rPr>
        <w:lastRenderedPageBreak/>
        <w:t>as the spring of this year.</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 </w:t>
      </w:r>
    </w:p>
    <w:p w:rsidR="008E734D" w:rsidRPr="00593D5E" w:rsidRDefault="008E734D" w:rsidP="008E734D">
      <w:pPr>
        <w:widowControl w:val="0"/>
        <w:autoSpaceDE w:val="0"/>
        <w:autoSpaceDN w:val="0"/>
        <w:adjustRightInd w:val="0"/>
        <w:rPr>
          <w:rFonts w:ascii="Calibri" w:hAnsi="Calibri" w:cs="Calibri"/>
        </w:rPr>
      </w:pPr>
      <w:r w:rsidRPr="00593D5E">
        <w:rPr>
          <w:rFonts w:ascii="Calibri" w:hAnsi="Calibri" w:cs="Calibri"/>
        </w:rPr>
        <w:t>Keely Wood Puricz is a landowner in Lee County, NC</w:t>
      </w:r>
      <w:r>
        <w:rPr>
          <w:rFonts w:ascii="Calibri" w:hAnsi="Calibri" w:cs="Calibri"/>
        </w:rPr>
        <w:t>, a</w:t>
      </w:r>
      <w:r w:rsidR="001B13AD">
        <w:rPr>
          <w:rFonts w:ascii="Calibri" w:hAnsi="Calibri" w:cs="Calibri"/>
        </w:rPr>
        <w:t xml:space="preserve"> county</w:t>
      </w:r>
      <w:r>
        <w:rPr>
          <w:rFonts w:ascii="Calibri" w:hAnsi="Calibri" w:cs="Calibri"/>
        </w:rPr>
        <w:t xml:space="preserve"> expected to be directly impacted by fracking</w:t>
      </w:r>
      <w:r w:rsidRPr="00593D5E">
        <w:rPr>
          <w:rFonts w:ascii="Calibri" w:hAnsi="Calibri" w:cs="Calibri"/>
        </w:rPr>
        <w:t>.  Her property is next to a one hundred acre tract of land leased for gas extraction.</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 </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w:t>
      </w:r>
      <w:r w:rsidR="0013764B">
        <w:rPr>
          <w:rFonts w:ascii="Calibri" w:hAnsi="Calibri" w:cs="Calibri"/>
        </w:rPr>
        <w:t xml:space="preserve">If North Carolina decides to allow fracking, we need strong protections to safeguard our communities and water supplies from what can be a risky practice,” </w:t>
      </w:r>
      <w:r w:rsidRPr="007D126C">
        <w:rPr>
          <w:rFonts w:ascii="Calibri" w:hAnsi="Calibri" w:cs="Calibri"/>
        </w:rPr>
        <w:t xml:space="preserve">said Elaine Chiosso, </w:t>
      </w:r>
      <w:r w:rsidR="008833D1" w:rsidRPr="007D126C">
        <w:rPr>
          <w:rFonts w:ascii="Calibri" w:hAnsi="Calibri" w:cs="Calibri"/>
        </w:rPr>
        <w:t xml:space="preserve">Haw Riverkeeper and </w:t>
      </w:r>
      <w:r w:rsidRPr="007D126C">
        <w:rPr>
          <w:rFonts w:ascii="Calibri" w:hAnsi="Calibri" w:cs="Calibri"/>
        </w:rPr>
        <w:t xml:space="preserve">executive </w:t>
      </w:r>
      <w:r w:rsidR="001B13AD">
        <w:rPr>
          <w:rFonts w:ascii="Calibri" w:hAnsi="Calibri" w:cs="Calibri"/>
        </w:rPr>
        <w:t>d</w:t>
      </w:r>
      <w:r w:rsidRPr="007D126C">
        <w:rPr>
          <w:rFonts w:ascii="Calibri" w:hAnsi="Calibri" w:cs="Calibri"/>
        </w:rPr>
        <w:t>irector of the Haw River Assembly</w:t>
      </w:r>
      <w:r w:rsidR="001B13AD">
        <w:rPr>
          <w:rFonts w:ascii="Calibri" w:hAnsi="Calibri" w:cs="Calibri"/>
        </w:rPr>
        <w:t>, which</w:t>
      </w:r>
      <w:r w:rsidR="001B13AD" w:rsidRPr="00593D5E">
        <w:rPr>
          <w:rFonts w:ascii="Calibri" w:hAnsi="Calibri" w:cs="Calibri"/>
        </w:rPr>
        <w:t xml:space="preserve"> has members who live directly above areas of shale deposits t</w:t>
      </w:r>
      <w:bookmarkStart w:id="0" w:name="_GoBack"/>
      <w:bookmarkEnd w:id="0"/>
      <w:r w:rsidR="001B13AD" w:rsidRPr="00593D5E">
        <w:rPr>
          <w:rFonts w:ascii="Calibri" w:hAnsi="Calibri" w:cs="Calibri"/>
        </w:rPr>
        <w:t>hat could be subject to gas extraction by hydraulic fracturing</w:t>
      </w:r>
      <w:r w:rsidRPr="007D126C">
        <w:rPr>
          <w:rFonts w:ascii="Calibri" w:hAnsi="Calibri" w:cs="Calibri"/>
        </w:rPr>
        <w:t>.  “</w:t>
      </w:r>
      <w:r w:rsidR="0013764B">
        <w:rPr>
          <w:rFonts w:ascii="Calibri" w:hAnsi="Calibri" w:cs="Calibri"/>
        </w:rPr>
        <w:t>That can only happen through an accountable and representative agency, and t</w:t>
      </w:r>
      <w:r w:rsidRPr="007D126C">
        <w:rPr>
          <w:rFonts w:ascii="Calibri" w:hAnsi="Calibri" w:cs="Calibri"/>
        </w:rPr>
        <w:t>he citizens of North Carolina deserve no less.”</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 </w:t>
      </w:r>
    </w:p>
    <w:p w:rsidR="00A0691D" w:rsidRDefault="00A0691D" w:rsidP="00A0691D">
      <w:pPr>
        <w:widowControl w:val="0"/>
        <w:autoSpaceDE w:val="0"/>
        <w:autoSpaceDN w:val="0"/>
        <w:adjustRightInd w:val="0"/>
        <w:rPr>
          <w:rFonts w:ascii="Calibri" w:hAnsi="Calibri" w:cs="Calibri"/>
        </w:rPr>
      </w:pPr>
      <w:r w:rsidRPr="007D126C">
        <w:rPr>
          <w:rFonts w:ascii="Calibri" w:hAnsi="Calibri" w:cs="Calibri"/>
        </w:rPr>
        <w:t>In recent years, the General Assembly has enacted laws to require a majority of legislative appointments to several state executi</w:t>
      </w:r>
      <w:r w:rsidR="00C37A50" w:rsidRPr="007D126C">
        <w:rPr>
          <w:rFonts w:ascii="Calibri" w:hAnsi="Calibri" w:cs="Calibri"/>
        </w:rPr>
        <w:t>ve agencies including the MEC, </w:t>
      </w:r>
      <w:r w:rsidRPr="007D126C">
        <w:rPr>
          <w:rFonts w:ascii="Calibri" w:hAnsi="Calibri" w:cs="Calibri"/>
        </w:rPr>
        <w:t>Oil and Gas Commission, North Carolina Mining Commission, and Coal Ash Commission.  On November 13, 2014, Governor McCrory, joined by former Governors Hunt and Martin, filed a lawsuit challenging the legislative appointments to the Coal Ash Commission as an unconstitutional violation of separation of powers in the State Constitution.</w:t>
      </w:r>
    </w:p>
    <w:p w:rsidR="008E734D" w:rsidRDefault="008E734D" w:rsidP="00A0691D">
      <w:pPr>
        <w:widowControl w:val="0"/>
        <w:autoSpaceDE w:val="0"/>
        <w:autoSpaceDN w:val="0"/>
        <w:adjustRightInd w:val="0"/>
        <w:rPr>
          <w:rFonts w:ascii="Calibri" w:hAnsi="Calibri" w:cs="Calibri"/>
        </w:rPr>
      </w:pPr>
    </w:p>
    <w:p w:rsidR="008E734D" w:rsidRPr="007D126C" w:rsidRDefault="008E734D" w:rsidP="007D126C">
      <w:pPr>
        <w:widowControl w:val="0"/>
        <w:autoSpaceDE w:val="0"/>
        <w:autoSpaceDN w:val="0"/>
        <w:adjustRightInd w:val="0"/>
        <w:jc w:val="center"/>
        <w:rPr>
          <w:rFonts w:ascii="Calibri" w:hAnsi="Calibri" w:cs="Calibri"/>
        </w:rPr>
      </w:pPr>
      <w:r>
        <w:rPr>
          <w:rFonts w:ascii="Calibri" w:hAnsi="Calibri" w:cs="Calibri"/>
        </w:rPr>
        <w:t>###</w:t>
      </w:r>
    </w:p>
    <w:p w:rsidR="00A0691D" w:rsidRPr="007D126C" w:rsidRDefault="00A0691D" w:rsidP="00A0691D">
      <w:pPr>
        <w:widowControl w:val="0"/>
        <w:autoSpaceDE w:val="0"/>
        <w:autoSpaceDN w:val="0"/>
        <w:adjustRightInd w:val="0"/>
        <w:rPr>
          <w:rFonts w:ascii="Calibri" w:hAnsi="Calibri" w:cs="Calibri"/>
        </w:rPr>
      </w:pPr>
      <w:r w:rsidRPr="007D126C">
        <w:rPr>
          <w:rFonts w:ascii="Calibri" w:hAnsi="Calibri" w:cs="Calibri"/>
        </w:rPr>
        <w:t> </w:t>
      </w:r>
    </w:p>
    <w:p w:rsidR="00A0691D" w:rsidRPr="007D126C" w:rsidRDefault="00A0691D" w:rsidP="008E734D">
      <w:pPr>
        <w:widowControl w:val="0"/>
        <w:autoSpaceDE w:val="0"/>
        <w:autoSpaceDN w:val="0"/>
        <w:adjustRightInd w:val="0"/>
        <w:rPr>
          <w:rFonts w:ascii="Calibri" w:hAnsi="Calibri" w:cs="Calibri"/>
          <w:sz w:val="18"/>
          <w:szCs w:val="18"/>
        </w:rPr>
      </w:pPr>
      <w:r w:rsidRPr="007D126C">
        <w:rPr>
          <w:rFonts w:ascii="Calibri" w:hAnsi="Calibri" w:cs="Calibri"/>
          <w:b/>
          <w:sz w:val="18"/>
          <w:szCs w:val="18"/>
        </w:rPr>
        <w:t>The Haw River Assembly</w:t>
      </w:r>
      <w:r w:rsidRPr="007D126C">
        <w:rPr>
          <w:rFonts w:ascii="Calibri" w:hAnsi="Calibri" w:cs="Calibri"/>
          <w:sz w:val="18"/>
          <w:szCs w:val="18"/>
        </w:rPr>
        <w:t xml:space="preserve"> is a nonprofit organization founded in 1982 with approximately 1000 members who live and work mostly in the region around the Haw River and Jordan Lake.  The mission of the Assembly is to promote environmental education, foster conservation, and prevent pollution within the Haw River watershed.  </w:t>
      </w:r>
    </w:p>
    <w:p w:rsidR="00A0691D" w:rsidRPr="007D126C" w:rsidRDefault="00A0691D" w:rsidP="00A0691D">
      <w:pPr>
        <w:widowControl w:val="0"/>
        <w:autoSpaceDE w:val="0"/>
        <w:autoSpaceDN w:val="0"/>
        <w:adjustRightInd w:val="0"/>
        <w:rPr>
          <w:rFonts w:ascii="Calibri" w:hAnsi="Calibri" w:cs="Calibri"/>
          <w:sz w:val="18"/>
          <w:szCs w:val="18"/>
        </w:rPr>
      </w:pPr>
    </w:p>
    <w:p w:rsidR="00A0691D" w:rsidRPr="007D126C" w:rsidRDefault="00A0691D" w:rsidP="00A0691D">
      <w:pPr>
        <w:widowControl w:val="0"/>
        <w:autoSpaceDE w:val="0"/>
        <w:autoSpaceDN w:val="0"/>
        <w:adjustRightInd w:val="0"/>
        <w:rPr>
          <w:rFonts w:ascii="Times New Roman" w:hAnsi="Times New Roman" w:cs="Times New Roman"/>
          <w:sz w:val="18"/>
          <w:szCs w:val="18"/>
        </w:rPr>
      </w:pPr>
      <w:r w:rsidRPr="007D126C">
        <w:rPr>
          <w:rFonts w:ascii="Calibri" w:hAnsi="Calibri" w:cs="Calibri"/>
          <w:b/>
          <w:sz w:val="18"/>
          <w:szCs w:val="18"/>
        </w:rPr>
        <w:t>The Southern Environmental Law Center</w:t>
      </w:r>
      <w:r w:rsidRPr="007D126C">
        <w:rPr>
          <w:rFonts w:ascii="Calibri" w:hAnsi="Calibri" w:cs="Calibri"/>
          <w:sz w:val="18"/>
          <w:szCs w:val="18"/>
        </w:rPr>
        <w:t xml:space="preserve"> is </w:t>
      </w:r>
      <w:r w:rsidR="00D63252" w:rsidRPr="007D126C">
        <w:rPr>
          <w:rFonts w:ascii="Calibri" w:hAnsi="Calibri" w:cs="Calibri"/>
          <w:sz w:val="18"/>
          <w:szCs w:val="18"/>
        </w:rPr>
        <w:t>a</w:t>
      </w:r>
      <w:r w:rsidRPr="007D126C">
        <w:rPr>
          <w:rFonts w:ascii="Calibri" w:hAnsi="Calibri" w:cs="Calibri"/>
          <w:sz w:val="18"/>
          <w:szCs w:val="18"/>
        </w:rPr>
        <w:t xml:space="preserve"> regional nonprofit using the power of the law to protect the health and environment of the Southeast (Virginia, Tennessee, North and South Carolina, Georgia, and Alabama). Founded in 1986, SELC's team of over 60 legal experts represent more than 100 partner groups on issues of climate change and energy, air and water quality, forests, the coast and wetlands, transportation, and land use. </w:t>
      </w:r>
      <w:hyperlink r:id="rId6" w:history="1">
        <w:r w:rsidRPr="007D126C">
          <w:rPr>
            <w:rFonts w:ascii="Calibri" w:hAnsi="Calibri" w:cs="Calibri"/>
            <w:i/>
            <w:iCs/>
            <w:color w:val="0000FF"/>
            <w:sz w:val="18"/>
            <w:szCs w:val="18"/>
            <w:u w:val="single" w:color="0000FF"/>
          </w:rPr>
          <w:t>www.SouthernEnvironment.org</w:t>
        </w:r>
      </w:hyperlink>
    </w:p>
    <w:p w:rsidR="00A0691D" w:rsidRPr="007D126C" w:rsidRDefault="00A0691D" w:rsidP="00A0691D">
      <w:pPr>
        <w:widowControl w:val="0"/>
        <w:autoSpaceDE w:val="0"/>
        <w:autoSpaceDN w:val="0"/>
        <w:adjustRightInd w:val="0"/>
        <w:rPr>
          <w:rFonts w:ascii="Calibri" w:hAnsi="Calibri" w:cs="Calibri"/>
          <w:sz w:val="18"/>
          <w:szCs w:val="18"/>
        </w:rPr>
      </w:pPr>
    </w:p>
    <w:p w:rsidR="00BC6580" w:rsidRPr="007D126C" w:rsidRDefault="00A0691D" w:rsidP="00A0691D">
      <w:pPr>
        <w:rPr>
          <w:sz w:val="18"/>
          <w:szCs w:val="18"/>
        </w:rPr>
      </w:pPr>
      <w:r w:rsidRPr="007D126C">
        <w:rPr>
          <w:rFonts w:ascii="Times New Roman" w:hAnsi="Times New Roman" w:cs="Times New Roman"/>
          <w:sz w:val="18"/>
          <w:szCs w:val="18"/>
        </w:rPr>
        <w:t> </w:t>
      </w:r>
    </w:p>
    <w:sectPr w:rsidR="00BC6580" w:rsidRPr="007D126C" w:rsidSect="00BC65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2B" w:rsidRDefault="006D6B2B" w:rsidP="00737CEF">
      <w:r>
        <w:separator/>
      </w:r>
    </w:p>
  </w:endnote>
  <w:endnote w:type="continuationSeparator" w:id="1">
    <w:p w:rsidR="006D6B2B" w:rsidRDefault="006D6B2B" w:rsidP="00737CE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EF" w:rsidRDefault="00737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EF" w:rsidRDefault="00737C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EF" w:rsidRDefault="00737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2B" w:rsidRDefault="006D6B2B" w:rsidP="00737CEF">
      <w:r>
        <w:separator/>
      </w:r>
    </w:p>
  </w:footnote>
  <w:footnote w:type="continuationSeparator" w:id="1">
    <w:p w:rsidR="006D6B2B" w:rsidRDefault="006D6B2B" w:rsidP="00737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EF" w:rsidRDefault="00737C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EF" w:rsidRDefault="00737C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CEF" w:rsidRDefault="00737C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0"/>
    <w:footnote w:id="1"/>
  </w:footnotePr>
  <w:endnotePr>
    <w:endnote w:id="0"/>
    <w:endnote w:id="1"/>
  </w:endnotePr>
  <w:compat/>
  <w:rsids>
    <w:rsidRoot w:val="00A0691D"/>
    <w:rsid w:val="00033AFD"/>
    <w:rsid w:val="0013764B"/>
    <w:rsid w:val="00186D06"/>
    <w:rsid w:val="001A1DF2"/>
    <w:rsid w:val="001B13AD"/>
    <w:rsid w:val="002C53AB"/>
    <w:rsid w:val="004B4BD1"/>
    <w:rsid w:val="0065084C"/>
    <w:rsid w:val="00681841"/>
    <w:rsid w:val="006D6B2B"/>
    <w:rsid w:val="00737CEF"/>
    <w:rsid w:val="007A2953"/>
    <w:rsid w:val="007D126C"/>
    <w:rsid w:val="0085655A"/>
    <w:rsid w:val="008833D1"/>
    <w:rsid w:val="008E734D"/>
    <w:rsid w:val="00981AE2"/>
    <w:rsid w:val="009F6AB6"/>
    <w:rsid w:val="00A0691D"/>
    <w:rsid w:val="00A13B24"/>
    <w:rsid w:val="00A37BA6"/>
    <w:rsid w:val="00AA3E38"/>
    <w:rsid w:val="00BA1F68"/>
    <w:rsid w:val="00BB7F22"/>
    <w:rsid w:val="00BC6580"/>
    <w:rsid w:val="00BE6373"/>
    <w:rsid w:val="00C37A50"/>
    <w:rsid w:val="00C5245B"/>
    <w:rsid w:val="00CA0F67"/>
    <w:rsid w:val="00CA3773"/>
    <w:rsid w:val="00CE31F0"/>
    <w:rsid w:val="00D40570"/>
    <w:rsid w:val="00D63252"/>
    <w:rsid w:val="00DC0871"/>
    <w:rsid w:val="00E02579"/>
    <w:rsid w:val="00E43D67"/>
    <w:rsid w:val="00FE441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71"/>
    <w:rPr>
      <w:rFonts w:ascii="Tahoma" w:hAnsi="Tahoma" w:cs="Tahoma"/>
      <w:sz w:val="16"/>
      <w:szCs w:val="16"/>
    </w:rPr>
  </w:style>
  <w:style w:type="character" w:customStyle="1" w:styleId="BalloonTextChar">
    <w:name w:val="Balloon Text Char"/>
    <w:basedOn w:val="DefaultParagraphFont"/>
    <w:link w:val="BalloonText"/>
    <w:uiPriority w:val="99"/>
    <w:semiHidden/>
    <w:rsid w:val="00DC0871"/>
    <w:rPr>
      <w:rFonts w:ascii="Tahoma" w:hAnsi="Tahoma" w:cs="Tahoma"/>
      <w:sz w:val="16"/>
      <w:szCs w:val="16"/>
    </w:rPr>
  </w:style>
  <w:style w:type="character" w:styleId="CommentReference">
    <w:name w:val="annotation reference"/>
    <w:basedOn w:val="DefaultParagraphFont"/>
    <w:uiPriority w:val="99"/>
    <w:semiHidden/>
    <w:unhideWhenUsed/>
    <w:rsid w:val="00A13B24"/>
    <w:rPr>
      <w:sz w:val="16"/>
      <w:szCs w:val="16"/>
    </w:rPr>
  </w:style>
  <w:style w:type="paragraph" w:styleId="CommentText">
    <w:name w:val="annotation text"/>
    <w:basedOn w:val="Normal"/>
    <w:link w:val="CommentTextChar"/>
    <w:uiPriority w:val="99"/>
    <w:semiHidden/>
    <w:unhideWhenUsed/>
    <w:rsid w:val="00A13B24"/>
    <w:rPr>
      <w:sz w:val="20"/>
      <w:szCs w:val="20"/>
    </w:rPr>
  </w:style>
  <w:style w:type="character" w:customStyle="1" w:styleId="CommentTextChar">
    <w:name w:val="Comment Text Char"/>
    <w:basedOn w:val="DefaultParagraphFont"/>
    <w:link w:val="CommentText"/>
    <w:uiPriority w:val="99"/>
    <w:semiHidden/>
    <w:rsid w:val="00A13B24"/>
    <w:rPr>
      <w:sz w:val="20"/>
      <w:szCs w:val="20"/>
    </w:rPr>
  </w:style>
  <w:style w:type="paragraph" w:styleId="CommentSubject">
    <w:name w:val="annotation subject"/>
    <w:basedOn w:val="CommentText"/>
    <w:next w:val="CommentText"/>
    <w:link w:val="CommentSubjectChar"/>
    <w:uiPriority w:val="99"/>
    <w:semiHidden/>
    <w:unhideWhenUsed/>
    <w:rsid w:val="00A13B24"/>
    <w:rPr>
      <w:b/>
      <w:bCs/>
    </w:rPr>
  </w:style>
  <w:style w:type="character" w:customStyle="1" w:styleId="CommentSubjectChar">
    <w:name w:val="Comment Subject Char"/>
    <w:basedOn w:val="CommentTextChar"/>
    <w:link w:val="CommentSubject"/>
    <w:uiPriority w:val="99"/>
    <w:semiHidden/>
    <w:rsid w:val="00A13B24"/>
    <w:rPr>
      <w:b/>
      <w:bCs/>
      <w:sz w:val="20"/>
      <w:szCs w:val="20"/>
    </w:rPr>
  </w:style>
  <w:style w:type="paragraph" w:styleId="Header">
    <w:name w:val="header"/>
    <w:basedOn w:val="Normal"/>
    <w:link w:val="HeaderChar"/>
    <w:uiPriority w:val="99"/>
    <w:unhideWhenUsed/>
    <w:rsid w:val="00737CEF"/>
    <w:pPr>
      <w:tabs>
        <w:tab w:val="center" w:pos="4680"/>
        <w:tab w:val="right" w:pos="9360"/>
      </w:tabs>
    </w:pPr>
  </w:style>
  <w:style w:type="character" w:customStyle="1" w:styleId="HeaderChar">
    <w:name w:val="Header Char"/>
    <w:basedOn w:val="DefaultParagraphFont"/>
    <w:link w:val="Header"/>
    <w:uiPriority w:val="99"/>
    <w:rsid w:val="00737CEF"/>
  </w:style>
  <w:style w:type="paragraph" w:styleId="Footer">
    <w:name w:val="footer"/>
    <w:basedOn w:val="Normal"/>
    <w:link w:val="FooterChar"/>
    <w:uiPriority w:val="99"/>
    <w:unhideWhenUsed/>
    <w:rsid w:val="00737CEF"/>
    <w:pPr>
      <w:tabs>
        <w:tab w:val="center" w:pos="4680"/>
        <w:tab w:val="right" w:pos="9360"/>
      </w:tabs>
    </w:pPr>
  </w:style>
  <w:style w:type="character" w:customStyle="1" w:styleId="FooterChar">
    <w:name w:val="Footer Char"/>
    <w:basedOn w:val="DefaultParagraphFont"/>
    <w:link w:val="Footer"/>
    <w:uiPriority w:val="99"/>
    <w:rsid w:val="00737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871"/>
    <w:rPr>
      <w:rFonts w:ascii="Tahoma" w:hAnsi="Tahoma" w:cs="Tahoma"/>
      <w:sz w:val="16"/>
      <w:szCs w:val="16"/>
    </w:rPr>
  </w:style>
  <w:style w:type="character" w:customStyle="1" w:styleId="BalloonTextChar">
    <w:name w:val="Balloon Text Char"/>
    <w:basedOn w:val="DefaultParagraphFont"/>
    <w:link w:val="BalloonText"/>
    <w:uiPriority w:val="99"/>
    <w:semiHidden/>
    <w:rsid w:val="00DC0871"/>
    <w:rPr>
      <w:rFonts w:ascii="Tahoma" w:hAnsi="Tahoma" w:cs="Tahoma"/>
      <w:sz w:val="16"/>
      <w:szCs w:val="16"/>
    </w:rPr>
  </w:style>
  <w:style w:type="character" w:styleId="CommentReference">
    <w:name w:val="annotation reference"/>
    <w:basedOn w:val="DefaultParagraphFont"/>
    <w:uiPriority w:val="99"/>
    <w:semiHidden/>
    <w:unhideWhenUsed/>
    <w:rsid w:val="00A13B24"/>
    <w:rPr>
      <w:sz w:val="16"/>
      <w:szCs w:val="16"/>
    </w:rPr>
  </w:style>
  <w:style w:type="paragraph" w:styleId="CommentText">
    <w:name w:val="annotation text"/>
    <w:basedOn w:val="Normal"/>
    <w:link w:val="CommentTextChar"/>
    <w:uiPriority w:val="99"/>
    <w:semiHidden/>
    <w:unhideWhenUsed/>
    <w:rsid w:val="00A13B24"/>
    <w:rPr>
      <w:sz w:val="20"/>
      <w:szCs w:val="20"/>
    </w:rPr>
  </w:style>
  <w:style w:type="character" w:customStyle="1" w:styleId="CommentTextChar">
    <w:name w:val="Comment Text Char"/>
    <w:basedOn w:val="DefaultParagraphFont"/>
    <w:link w:val="CommentText"/>
    <w:uiPriority w:val="99"/>
    <w:semiHidden/>
    <w:rsid w:val="00A13B24"/>
    <w:rPr>
      <w:sz w:val="20"/>
      <w:szCs w:val="20"/>
    </w:rPr>
  </w:style>
  <w:style w:type="paragraph" w:styleId="CommentSubject">
    <w:name w:val="annotation subject"/>
    <w:basedOn w:val="CommentText"/>
    <w:next w:val="CommentText"/>
    <w:link w:val="CommentSubjectChar"/>
    <w:uiPriority w:val="99"/>
    <w:semiHidden/>
    <w:unhideWhenUsed/>
    <w:rsid w:val="00A13B24"/>
    <w:rPr>
      <w:b/>
      <w:bCs/>
    </w:rPr>
  </w:style>
  <w:style w:type="character" w:customStyle="1" w:styleId="CommentSubjectChar">
    <w:name w:val="Comment Subject Char"/>
    <w:basedOn w:val="CommentTextChar"/>
    <w:link w:val="CommentSubject"/>
    <w:uiPriority w:val="99"/>
    <w:semiHidden/>
    <w:rsid w:val="00A13B24"/>
    <w:rPr>
      <w:b/>
      <w:bCs/>
      <w:sz w:val="20"/>
      <w:szCs w:val="20"/>
    </w:rPr>
  </w:style>
  <w:style w:type="paragraph" w:styleId="Header">
    <w:name w:val="header"/>
    <w:basedOn w:val="Normal"/>
    <w:link w:val="HeaderChar"/>
    <w:uiPriority w:val="99"/>
    <w:unhideWhenUsed/>
    <w:rsid w:val="00737CEF"/>
    <w:pPr>
      <w:tabs>
        <w:tab w:val="center" w:pos="4680"/>
        <w:tab w:val="right" w:pos="9360"/>
      </w:tabs>
    </w:pPr>
  </w:style>
  <w:style w:type="character" w:customStyle="1" w:styleId="HeaderChar">
    <w:name w:val="Header Char"/>
    <w:basedOn w:val="DefaultParagraphFont"/>
    <w:link w:val="Header"/>
    <w:uiPriority w:val="99"/>
    <w:rsid w:val="00737CEF"/>
  </w:style>
  <w:style w:type="paragraph" w:styleId="Footer">
    <w:name w:val="footer"/>
    <w:basedOn w:val="Normal"/>
    <w:link w:val="FooterChar"/>
    <w:uiPriority w:val="99"/>
    <w:unhideWhenUsed/>
    <w:rsid w:val="00737CEF"/>
    <w:pPr>
      <w:tabs>
        <w:tab w:val="center" w:pos="4680"/>
        <w:tab w:val="right" w:pos="9360"/>
      </w:tabs>
    </w:pPr>
  </w:style>
  <w:style w:type="character" w:customStyle="1" w:styleId="FooterChar">
    <w:name w:val="Footer Char"/>
    <w:basedOn w:val="DefaultParagraphFont"/>
    <w:link w:val="Footer"/>
    <w:uiPriority w:val="99"/>
    <w:rsid w:val="00737CEF"/>
  </w:style>
</w:styles>
</file>

<file path=word/webSettings.xml><?xml version="1.0" encoding="utf-8"?>
<w:webSettings xmlns:r="http://schemas.openxmlformats.org/officeDocument/2006/relationships" xmlns:w="http://schemas.openxmlformats.org/wordprocessingml/2006/main">
  <w:divs>
    <w:div w:id="986325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2.selcva.org/owa/redir.aspx?C=cq_3FbAyV0KOrklT4iN2q8cZZW-b7dEIV6Z3NfG8304hvGYgOf31kZsAmRRBdJFoWzImg6k1M10.&amp;URL=http%3a%2f%2fwww.southernenvironment.org%2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2015-01-05T17:25:00Z</dcterms:created>
  <dcterms:modified xsi:type="dcterms:W3CDTF">2015-01-05T17:25:00Z</dcterms:modified>
</cp:coreProperties>
</file>